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2A30DA" w:rsidP="00B4511C">
            <w:pPr>
              <w:rPr>
                <w:rStyle w:val="FontStyle53"/>
                <w:color w:val="000000"/>
                <w:sz w:val="28"/>
                <w:szCs w:val="28"/>
              </w:rPr>
            </w:pPr>
            <w:r w:rsidRPr="002A30DA">
              <w:rPr>
                <w:color w:val="000000"/>
                <w:sz w:val="28"/>
                <w:szCs w:val="28"/>
              </w:rPr>
              <w:t>51.03.03 Социально-культурная деятельность</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2A30DA" w:rsidP="002A30DA">
            <w:pPr>
              <w:jc w:val="both"/>
              <w:rPr>
                <w:rStyle w:val="FontStyle53"/>
                <w:b w:val="0"/>
                <w:sz w:val="28"/>
                <w:szCs w:val="28"/>
              </w:rPr>
            </w:pPr>
            <w:r w:rsidRPr="002A30DA">
              <w:rPr>
                <w:color w:val="000000"/>
                <w:sz w:val="28"/>
                <w:szCs w:val="28"/>
              </w:rPr>
              <w:t>Организация и управление технологическими процессами в сфере социально-культурной деятельности</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2A30DA" w:rsidRPr="002A30DA">
        <w:rPr>
          <w:color w:val="000000"/>
        </w:rPr>
        <w:t>51.03.03 Социально-культурная деятельность</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2A30DA" w:rsidRPr="002A30DA">
        <w:rPr>
          <w:color w:val="000000"/>
        </w:rPr>
        <w:t>51.03.03 Социально-культурная деятельность</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2A30DA"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2A30DA"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2A30DA"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2A30DA"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A30DA"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E353D-C73F-4335-AFC5-02F1B258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26</Pages>
  <Words>8444</Words>
  <Characters>48137</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62</cp:revision>
  <dcterms:created xsi:type="dcterms:W3CDTF">2021-04-22T08:18:00Z</dcterms:created>
  <dcterms:modified xsi:type="dcterms:W3CDTF">2023-07-08T08:20:00Z</dcterms:modified>
</cp:coreProperties>
</file>